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63BCD" w14:textId="77777777" w:rsidR="005F5F4A" w:rsidRPr="002E7327" w:rsidRDefault="002E7327" w:rsidP="002E7327">
      <w:pPr>
        <w:jc w:val="center"/>
        <w:rPr>
          <w:b/>
          <w:sz w:val="44"/>
          <w:szCs w:val="44"/>
          <w:u w:val="single"/>
        </w:rPr>
      </w:pPr>
      <w:r w:rsidRPr="002E7327">
        <w:rPr>
          <w:b/>
          <w:sz w:val="44"/>
          <w:szCs w:val="44"/>
          <w:u w:val="single"/>
        </w:rPr>
        <w:t>BACKDATED PRACTICE HOURS – Supporting Evidence</w:t>
      </w:r>
    </w:p>
    <w:p w14:paraId="336116D1" w14:textId="77777777" w:rsidR="002E7327" w:rsidRPr="00AC7846" w:rsidRDefault="002E7327" w:rsidP="002E7327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Supervisee: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Senior Peer: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Sub-Discipline: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Domain of Expertise: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9"/>
        <w:gridCol w:w="2014"/>
        <w:gridCol w:w="1559"/>
        <w:gridCol w:w="4678"/>
        <w:gridCol w:w="5670"/>
      </w:tblGrid>
      <w:tr w:rsidR="002E7327" w:rsidRPr="00112B0F" w14:paraId="40998AE5" w14:textId="77777777" w:rsidTr="00AE724D">
        <w:tc>
          <w:tcPr>
            <w:tcW w:w="1389" w:type="dxa"/>
          </w:tcPr>
          <w:p w14:paraId="2EB5269F" w14:textId="77777777" w:rsidR="002E7327" w:rsidRDefault="002E7327" w:rsidP="0004458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12B0F">
              <w:rPr>
                <w:rFonts w:ascii="Arial" w:hAnsi="Arial" w:cs="Arial"/>
                <w:b/>
                <w:i/>
                <w:sz w:val="20"/>
              </w:rPr>
              <w:t xml:space="preserve">Date </w:t>
            </w:r>
          </w:p>
          <w:p w14:paraId="76975B4E" w14:textId="77777777" w:rsidR="002E7327" w:rsidRPr="00B151CB" w:rsidRDefault="002E7327" w:rsidP="00044589">
            <w:pPr>
              <w:spacing w:after="120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151CB">
              <w:rPr>
                <w:rFonts w:ascii="Arial" w:hAnsi="Arial" w:cs="Arial"/>
                <w:b/>
                <w:i/>
                <w:sz w:val="16"/>
                <w:szCs w:val="16"/>
              </w:rPr>
              <w:t>(Please ensure these are in chronological order)</w:t>
            </w:r>
          </w:p>
        </w:tc>
        <w:tc>
          <w:tcPr>
            <w:tcW w:w="2014" w:type="dxa"/>
          </w:tcPr>
          <w:p w14:paraId="2796AC5C" w14:textId="77777777" w:rsidR="002E7327" w:rsidRPr="00112B0F" w:rsidRDefault="002E7327" w:rsidP="0004458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12B0F">
              <w:rPr>
                <w:rFonts w:ascii="Arial" w:hAnsi="Arial" w:cs="Arial"/>
                <w:b/>
                <w:i/>
                <w:sz w:val="20"/>
              </w:rPr>
              <w:t>Client(s)*</w:t>
            </w:r>
          </w:p>
        </w:tc>
        <w:tc>
          <w:tcPr>
            <w:tcW w:w="1559" w:type="dxa"/>
          </w:tcPr>
          <w:p w14:paraId="5A5F03FC" w14:textId="77777777" w:rsidR="002E7327" w:rsidRDefault="002E7327" w:rsidP="0004458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12B0F">
              <w:rPr>
                <w:rFonts w:ascii="Arial" w:hAnsi="Arial" w:cs="Arial"/>
                <w:b/>
                <w:i/>
                <w:sz w:val="20"/>
              </w:rPr>
              <w:t>No. Of Hours</w:t>
            </w:r>
          </w:p>
          <w:p w14:paraId="0A28CE17" w14:textId="77777777" w:rsidR="002E7327" w:rsidRDefault="002E7327" w:rsidP="00044589">
            <w:pPr>
              <w:spacing w:after="12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A = planning</w:t>
            </w:r>
          </w:p>
          <w:p w14:paraId="5A76FF47" w14:textId="77777777" w:rsidR="002E7327" w:rsidRDefault="002E7327" w:rsidP="00044589">
            <w:pPr>
              <w:spacing w:after="12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B = delivery</w:t>
            </w:r>
          </w:p>
          <w:p w14:paraId="222C261B" w14:textId="77777777" w:rsidR="002E7327" w:rsidRPr="00112B0F" w:rsidRDefault="002E7327" w:rsidP="00044589">
            <w:pPr>
              <w:spacing w:after="12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C = follow up</w:t>
            </w:r>
          </w:p>
        </w:tc>
        <w:tc>
          <w:tcPr>
            <w:tcW w:w="4678" w:type="dxa"/>
          </w:tcPr>
          <w:p w14:paraId="12BE8F16" w14:textId="77777777" w:rsidR="002E7327" w:rsidRPr="00112B0F" w:rsidRDefault="002E7327" w:rsidP="0004458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12B0F">
              <w:rPr>
                <w:rFonts w:ascii="Arial" w:hAnsi="Arial" w:cs="Arial"/>
                <w:b/>
                <w:i/>
                <w:sz w:val="20"/>
              </w:rPr>
              <w:t>Support delivered to client*</w:t>
            </w:r>
          </w:p>
        </w:tc>
        <w:tc>
          <w:tcPr>
            <w:tcW w:w="5670" w:type="dxa"/>
          </w:tcPr>
          <w:p w14:paraId="3383F817" w14:textId="77777777" w:rsidR="002E7327" w:rsidRDefault="002E7327" w:rsidP="0004458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12B0F">
              <w:rPr>
                <w:rFonts w:ascii="Arial" w:hAnsi="Arial" w:cs="Arial"/>
                <w:b/>
                <w:i/>
                <w:sz w:val="20"/>
              </w:rPr>
              <w:t>Reflection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/Learning </w:t>
            </w:r>
            <w:r w:rsidRPr="00112B0F">
              <w:rPr>
                <w:rFonts w:ascii="Arial" w:hAnsi="Arial" w:cs="Arial"/>
                <w:b/>
                <w:i/>
                <w:sz w:val="20"/>
              </w:rPr>
              <w:t>Points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and Key Competencies Expressed</w:t>
            </w:r>
          </w:p>
          <w:p w14:paraId="68D14D90" w14:textId="77777777" w:rsidR="002E7327" w:rsidRPr="00112B0F" w:rsidRDefault="002E7327" w:rsidP="0004458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2E7327" w:rsidRPr="00C035C1" w14:paraId="58C74740" w14:textId="77777777" w:rsidTr="00AE724D">
        <w:trPr>
          <w:trHeight w:val="729"/>
        </w:trPr>
        <w:tc>
          <w:tcPr>
            <w:tcW w:w="1389" w:type="dxa"/>
            <w:vMerge w:val="restart"/>
          </w:tcPr>
          <w:p w14:paraId="5D723726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 w:val="restart"/>
          </w:tcPr>
          <w:p w14:paraId="01BAA358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70192814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023818E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 = </w:t>
            </w:r>
          </w:p>
        </w:tc>
        <w:tc>
          <w:tcPr>
            <w:tcW w:w="4678" w:type="dxa"/>
            <w:vMerge w:val="restart"/>
          </w:tcPr>
          <w:p w14:paraId="3D2DD990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 w:val="restart"/>
          </w:tcPr>
          <w:p w14:paraId="23002CE6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7E473C5D" w14:textId="77777777" w:rsidTr="00AE724D">
        <w:trPr>
          <w:trHeight w:val="755"/>
        </w:trPr>
        <w:tc>
          <w:tcPr>
            <w:tcW w:w="1389" w:type="dxa"/>
            <w:vMerge/>
          </w:tcPr>
          <w:p w14:paraId="700537F7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/>
          </w:tcPr>
          <w:p w14:paraId="1340F725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3E55F605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2CC04C6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 = </w:t>
            </w:r>
          </w:p>
        </w:tc>
        <w:tc>
          <w:tcPr>
            <w:tcW w:w="4678" w:type="dxa"/>
            <w:vMerge/>
          </w:tcPr>
          <w:p w14:paraId="67DFC312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/>
          </w:tcPr>
          <w:p w14:paraId="0E4B6AA7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5A7290DB" w14:textId="77777777" w:rsidTr="00AE724D">
        <w:trPr>
          <w:trHeight w:val="637"/>
        </w:trPr>
        <w:tc>
          <w:tcPr>
            <w:tcW w:w="1389" w:type="dxa"/>
            <w:vMerge/>
          </w:tcPr>
          <w:p w14:paraId="0DE3C8BB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/>
          </w:tcPr>
          <w:p w14:paraId="769854AB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4CF520CD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72F83BE6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 =</w:t>
            </w:r>
          </w:p>
        </w:tc>
        <w:tc>
          <w:tcPr>
            <w:tcW w:w="4678" w:type="dxa"/>
            <w:vMerge/>
          </w:tcPr>
          <w:p w14:paraId="381EE82E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/>
          </w:tcPr>
          <w:p w14:paraId="14BE0FD8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5BF5A886" w14:textId="77777777" w:rsidTr="00AE724D">
        <w:trPr>
          <w:trHeight w:val="350"/>
        </w:trPr>
        <w:tc>
          <w:tcPr>
            <w:tcW w:w="1389" w:type="dxa"/>
            <w:vMerge w:val="restart"/>
          </w:tcPr>
          <w:p w14:paraId="782C1505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 w:val="restart"/>
          </w:tcPr>
          <w:p w14:paraId="4E2F5D7F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A22B492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7075F9F0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79024F2A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8A3FC83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 = </w:t>
            </w:r>
          </w:p>
        </w:tc>
        <w:tc>
          <w:tcPr>
            <w:tcW w:w="4678" w:type="dxa"/>
            <w:vMerge w:val="restart"/>
          </w:tcPr>
          <w:p w14:paraId="761B09F9" w14:textId="77777777" w:rsidR="002E7327" w:rsidRPr="00C035C1" w:rsidRDefault="002E7327" w:rsidP="00044589">
            <w:pPr>
              <w:spacing w:after="120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 w:val="restart"/>
          </w:tcPr>
          <w:p w14:paraId="065A943D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11C644EC" w14:textId="77777777" w:rsidTr="00AE724D">
        <w:trPr>
          <w:trHeight w:val="350"/>
        </w:trPr>
        <w:tc>
          <w:tcPr>
            <w:tcW w:w="1389" w:type="dxa"/>
            <w:vMerge/>
          </w:tcPr>
          <w:p w14:paraId="7A4EF7A4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/>
          </w:tcPr>
          <w:p w14:paraId="427F3C0C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262F80BD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76A871D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 = </w:t>
            </w:r>
          </w:p>
        </w:tc>
        <w:tc>
          <w:tcPr>
            <w:tcW w:w="4678" w:type="dxa"/>
            <w:vMerge/>
          </w:tcPr>
          <w:p w14:paraId="1CCE1CB5" w14:textId="77777777" w:rsidR="002E7327" w:rsidRPr="00C035C1" w:rsidRDefault="002E7327" w:rsidP="00044589">
            <w:pPr>
              <w:spacing w:after="120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/>
          </w:tcPr>
          <w:p w14:paraId="2A3015EF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32ABE4A4" w14:textId="77777777" w:rsidTr="00AE724D">
        <w:trPr>
          <w:trHeight w:val="350"/>
        </w:trPr>
        <w:tc>
          <w:tcPr>
            <w:tcW w:w="1389" w:type="dxa"/>
            <w:vMerge/>
          </w:tcPr>
          <w:p w14:paraId="7E4ED611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/>
          </w:tcPr>
          <w:p w14:paraId="31773D31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467353BF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5160A326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 = </w:t>
            </w:r>
          </w:p>
        </w:tc>
        <w:tc>
          <w:tcPr>
            <w:tcW w:w="4678" w:type="dxa"/>
            <w:vMerge/>
          </w:tcPr>
          <w:p w14:paraId="035FBDB4" w14:textId="77777777" w:rsidR="002E7327" w:rsidRPr="00C035C1" w:rsidRDefault="002E7327" w:rsidP="00044589">
            <w:pPr>
              <w:spacing w:after="120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/>
          </w:tcPr>
          <w:p w14:paraId="0AFD4E27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069E9FDE" w14:textId="77777777" w:rsidTr="00AE724D">
        <w:trPr>
          <w:trHeight w:val="355"/>
        </w:trPr>
        <w:tc>
          <w:tcPr>
            <w:tcW w:w="1389" w:type="dxa"/>
            <w:vMerge w:val="restart"/>
          </w:tcPr>
          <w:p w14:paraId="076F4372" w14:textId="77777777" w:rsidR="002E7327" w:rsidRPr="00C035C1" w:rsidRDefault="002E7327" w:rsidP="00044589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 w:val="restart"/>
          </w:tcPr>
          <w:p w14:paraId="527B140D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56BD13EF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EB2902B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 = </w:t>
            </w:r>
          </w:p>
        </w:tc>
        <w:tc>
          <w:tcPr>
            <w:tcW w:w="4678" w:type="dxa"/>
            <w:vMerge w:val="restart"/>
          </w:tcPr>
          <w:p w14:paraId="13517B05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 w:val="restart"/>
          </w:tcPr>
          <w:p w14:paraId="37E9278A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7715534F" w14:textId="77777777" w:rsidTr="00AE724D">
        <w:trPr>
          <w:trHeight w:val="355"/>
        </w:trPr>
        <w:tc>
          <w:tcPr>
            <w:tcW w:w="1389" w:type="dxa"/>
            <w:vMerge/>
          </w:tcPr>
          <w:p w14:paraId="0E67CD1C" w14:textId="77777777" w:rsidR="002E7327" w:rsidRPr="00C035C1" w:rsidRDefault="002E7327" w:rsidP="00044589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/>
          </w:tcPr>
          <w:p w14:paraId="3F346D42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59505EC2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7B5013E3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 = </w:t>
            </w:r>
          </w:p>
        </w:tc>
        <w:tc>
          <w:tcPr>
            <w:tcW w:w="4678" w:type="dxa"/>
            <w:vMerge/>
          </w:tcPr>
          <w:p w14:paraId="4A17DC62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/>
          </w:tcPr>
          <w:p w14:paraId="106E6B41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3F3590C9" w14:textId="77777777" w:rsidTr="00AE724D">
        <w:trPr>
          <w:trHeight w:val="355"/>
        </w:trPr>
        <w:tc>
          <w:tcPr>
            <w:tcW w:w="1389" w:type="dxa"/>
            <w:vMerge/>
          </w:tcPr>
          <w:p w14:paraId="0829EE78" w14:textId="77777777" w:rsidR="002E7327" w:rsidRPr="00C035C1" w:rsidRDefault="002E7327" w:rsidP="00044589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/>
          </w:tcPr>
          <w:p w14:paraId="4BAE334E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74F31CA3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D9E893C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 = </w:t>
            </w:r>
          </w:p>
        </w:tc>
        <w:tc>
          <w:tcPr>
            <w:tcW w:w="4678" w:type="dxa"/>
            <w:vMerge/>
          </w:tcPr>
          <w:p w14:paraId="36038B8E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/>
          </w:tcPr>
          <w:p w14:paraId="410D8860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2E7327" w:rsidRPr="00C035C1" w14:paraId="4DF4F8D0" w14:textId="77777777" w:rsidTr="00AE724D">
        <w:trPr>
          <w:trHeight w:val="355"/>
        </w:trPr>
        <w:tc>
          <w:tcPr>
            <w:tcW w:w="1389" w:type="dxa"/>
            <w:vMerge/>
          </w:tcPr>
          <w:p w14:paraId="0500348F" w14:textId="77777777" w:rsidR="002E7327" w:rsidRPr="00C035C1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vMerge/>
          </w:tcPr>
          <w:p w14:paraId="73ECF4A3" w14:textId="77777777" w:rsidR="002E7327" w:rsidRPr="00C035C1" w:rsidRDefault="002E7327" w:rsidP="00044589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6472153D" w14:textId="77777777" w:rsidR="002E7327" w:rsidRDefault="002E7327" w:rsidP="00044589">
            <w:pPr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78" w:type="dxa"/>
            <w:vMerge/>
          </w:tcPr>
          <w:p w14:paraId="07A5A11A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vMerge/>
          </w:tcPr>
          <w:p w14:paraId="7822110C" w14:textId="77777777" w:rsidR="002E7327" w:rsidRPr="00C035C1" w:rsidRDefault="002E7327" w:rsidP="00044589">
            <w:pPr>
              <w:spacing w:after="120"/>
              <w:ind w:left="360"/>
              <w:rPr>
                <w:rFonts w:ascii="Arial" w:hAnsi="Arial" w:cs="Arial"/>
                <w:sz w:val="20"/>
              </w:rPr>
            </w:pPr>
          </w:p>
        </w:tc>
      </w:tr>
    </w:tbl>
    <w:p w14:paraId="49FA1C5A" w14:textId="1C340713" w:rsidR="00AE724D" w:rsidRPr="00156CBE" w:rsidRDefault="00AE724D" w:rsidP="00AE724D">
      <w:pPr>
        <w:spacing w:after="120" w:line="240" w:lineRule="auto"/>
        <w:jc w:val="both"/>
        <w:rPr>
          <w:rFonts w:ascii="Arial" w:hAnsi="Arial" w:cs="Arial"/>
          <w:bCs/>
          <w:sz w:val="32"/>
          <w:szCs w:val="32"/>
        </w:rPr>
      </w:pPr>
      <w:r w:rsidRPr="00156CBE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970C68" wp14:editId="2AAF253B">
                <wp:simplePos x="0" y="0"/>
                <wp:positionH relativeFrom="column">
                  <wp:align>center</wp:align>
                </wp:positionH>
                <wp:positionV relativeFrom="paragraph">
                  <wp:posOffset>296545</wp:posOffset>
                </wp:positionV>
                <wp:extent cx="9774555" cy="2244725"/>
                <wp:effectExtent l="10795" t="8890" r="6350" b="133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4555" cy="224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62B8" w14:textId="77777777" w:rsidR="00AE724D" w:rsidRDefault="00AE724D"/>
                          <w:p w14:paraId="7E5D0B7A" w14:textId="77777777" w:rsidR="00AE724D" w:rsidRDefault="00AE724D"/>
                          <w:p w14:paraId="528E30F8" w14:textId="77777777" w:rsidR="00AE724D" w:rsidRDefault="00AE724D"/>
                          <w:p w14:paraId="33F9786E" w14:textId="77777777" w:rsidR="00AE724D" w:rsidRDefault="00AE724D"/>
                          <w:p w14:paraId="048DE1BE" w14:textId="77777777" w:rsidR="00AE724D" w:rsidRDefault="00AE724D"/>
                          <w:p w14:paraId="5219D7F7" w14:textId="77777777" w:rsidR="00AE724D" w:rsidRDefault="00AE724D"/>
                          <w:p w14:paraId="447F036F" w14:textId="77777777" w:rsidR="00AE724D" w:rsidRDefault="00AE724D">
                            <w:r>
                              <w:t>Signature 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70C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3.35pt;width:769.65pt;height:176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">
                <v:textbox>
                  <w:txbxContent>
                    <w:p w14:paraId="344962B8" w14:textId="77777777" w:rsidR="00AE724D" w:rsidRDefault="00AE724D"/>
                    <w:p w14:paraId="7E5D0B7A" w14:textId="77777777" w:rsidR="00AE724D" w:rsidRDefault="00AE724D"/>
                    <w:p w14:paraId="528E30F8" w14:textId="77777777" w:rsidR="00AE724D" w:rsidRDefault="00AE724D"/>
                    <w:p w14:paraId="33F9786E" w14:textId="77777777" w:rsidR="00AE724D" w:rsidRDefault="00AE724D"/>
                    <w:p w14:paraId="048DE1BE" w14:textId="77777777" w:rsidR="00AE724D" w:rsidRDefault="00AE724D"/>
                    <w:p w14:paraId="5219D7F7" w14:textId="77777777" w:rsidR="00AE724D" w:rsidRDefault="00AE724D"/>
                    <w:p w14:paraId="447F036F" w14:textId="77777777" w:rsidR="00AE724D" w:rsidRDefault="00AE724D">
                      <w:r>
                        <w:t>Signature 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56CBE">
        <w:rPr>
          <w:rFonts w:ascii="Arial" w:hAnsi="Arial" w:cs="Arial"/>
          <w:b/>
          <w:bCs/>
          <w:sz w:val="32"/>
          <w:szCs w:val="32"/>
        </w:rPr>
        <w:t>Senior Peer report for backdated hours (max 250 words)</w:t>
      </w:r>
    </w:p>
    <w:p w14:paraId="1B1E8BE7" w14:textId="77777777" w:rsidR="00AE724D" w:rsidRDefault="00AE724D" w:rsidP="00AE724D">
      <w:pPr>
        <w:spacing w:after="120" w:line="240" w:lineRule="auto"/>
        <w:jc w:val="both"/>
        <w:rPr>
          <w:rFonts w:ascii="Arial" w:hAnsi="Arial" w:cs="Arial"/>
          <w:bCs/>
        </w:rPr>
      </w:pPr>
    </w:p>
    <w:p w14:paraId="7DE9E346" w14:textId="77777777" w:rsidR="00AE724D" w:rsidRPr="00AE724D" w:rsidRDefault="00AE724D" w:rsidP="00AE724D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AE724D">
        <w:rPr>
          <w:rFonts w:ascii="Arial" w:hAnsi="Arial" w:cs="Arial"/>
          <w:b/>
          <w:bCs/>
        </w:rPr>
        <w:t>Notes</w:t>
      </w:r>
    </w:p>
    <w:p w14:paraId="10C0E3C7" w14:textId="0679B8D9" w:rsidR="002E7327" w:rsidRPr="003820A8" w:rsidRDefault="002E7327" w:rsidP="002E7327">
      <w:pPr>
        <w:numPr>
          <w:ilvl w:val="0"/>
          <w:numId w:val="2"/>
        </w:numPr>
        <w:tabs>
          <w:tab w:val="clear" w:pos="720"/>
          <w:tab w:val="num" w:pos="480"/>
        </w:tabs>
        <w:spacing w:after="120" w:line="240" w:lineRule="auto"/>
        <w:ind w:left="480" w:hanging="480"/>
        <w:jc w:val="both"/>
        <w:rPr>
          <w:rFonts w:ascii="Arial" w:hAnsi="Arial" w:cs="Arial"/>
          <w:bCs/>
        </w:rPr>
      </w:pPr>
      <w:r w:rsidRPr="003820A8">
        <w:rPr>
          <w:rFonts w:ascii="Arial" w:hAnsi="Arial" w:cs="Arial"/>
          <w:bCs/>
        </w:rPr>
        <w:t>Up to 150 hours may be back dated to include experience gained prior to the formal commencement of SE, as long as the experiences have been logged</w:t>
      </w:r>
      <w:r w:rsidR="00EC663A">
        <w:rPr>
          <w:rFonts w:ascii="Arial" w:hAnsi="Arial" w:cs="Arial"/>
          <w:bCs/>
        </w:rPr>
        <w:t xml:space="preserve">, </w:t>
      </w:r>
      <w:r w:rsidRPr="003820A8">
        <w:rPr>
          <w:rFonts w:ascii="Arial" w:hAnsi="Arial" w:cs="Arial"/>
          <w:bCs/>
        </w:rPr>
        <w:t>reflected</w:t>
      </w:r>
      <w:r w:rsidR="00EC663A">
        <w:rPr>
          <w:rFonts w:ascii="Arial" w:hAnsi="Arial" w:cs="Arial"/>
          <w:bCs/>
        </w:rPr>
        <w:t xml:space="preserve"> on, </w:t>
      </w:r>
      <w:r w:rsidR="00EC663A" w:rsidRPr="00D9370C">
        <w:rPr>
          <w:rFonts w:ascii="Arial" w:hAnsi="Arial" w:cs="Arial"/>
          <w:b/>
          <w:bCs/>
        </w:rPr>
        <w:t>are supported and signed off by the observing Senior Peer</w:t>
      </w:r>
      <w:r w:rsidR="00EC663A">
        <w:rPr>
          <w:rFonts w:ascii="Arial" w:hAnsi="Arial" w:cs="Arial"/>
          <w:bCs/>
        </w:rPr>
        <w:t xml:space="preserve"> </w:t>
      </w:r>
      <w:r w:rsidRPr="003820A8">
        <w:rPr>
          <w:rFonts w:ascii="Arial" w:hAnsi="Arial" w:cs="Arial"/>
          <w:bCs/>
        </w:rPr>
        <w:t>and are those that meet the SE requirements below.</w:t>
      </w:r>
      <w:r w:rsidR="00F53455">
        <w:rPr>
          <w:rFonts w:ascii="Arial" w:hAnsi="Arial" w:cs="Arial"/>
          <w:bCs/>
        </w:rPr>
        <w:t xml:space="preserve"> Backdated hours </w:t>
      </w:r>
      <w:r w:rsidR="00F53455" w:rsidRPr="00250DFA">
        <w:rPr>
          <w:rFonts w:ascii="Arial" w:hAnsi="Arial" w:cs="Arial"/>
          <w:b/>
          <w:bCs/>
        </w:rPr>
        <w:t>will not</w:t>
      </w:r>
      <w:r w:rsidR="00F53455">
        <w:rPr>
          <w:rFonts w:ascii="Arial" w:hAnsi="Arial" w:cs="Arial"/>
          <w:bCs/>
        </w:rPr>
        <w:t xml:space="preserve"> be accepted without a </w:t>
      </w:r>
      <w:bookmarkStart w:id="0" w:name="_GoBack"/>
      <w:bookmarkEnd w:id="0"/>
      <w:r w:rsidR="00F53455">
        <w:rPr>
          <w:rFonts w:ascii="Arial" w:hAnsi="Arial" w:cs="Arial"/>
          <w:bCs/>
        </w:rPr>
        <w:t>completed Senior Peer report.</w:t>
      </w:r>
    </w:p>
    <w:p w14:paraId="52EEF9C5" w14:textId="77777777" w:rsidR="002E7327" w:rsidRPr="003820A8" w:rsidRDefault="002E7327" w:rsidP="002E7327">
      <w:pPr>
        <w:numPr>
          <w:ilvl w:val="0"/>
          <w:numId w:val="2"/>
        </w:numPr>
        <w:tabs>
          <w:tab w:val="clear" w:pos="720"/>
          <w:tab w:val="num" w:pos="480"/>
        </w:tabs>
        <w:spacing w:after="120" w:line="240" w:lineRule="auto"/>
        <w:ind w:left="480" w:hanging="480"/>
        <w:jc w:val="both"/>
        <w:rPr>
          <w:rFonts w:ascii="Arial" w:hAnsi="Arial" w:cs="Arial"/>
          <w:bCs/>
        </w:rPr>
      </w:pPr>
      <w:r w:rsidRPr="003820A8">
        <w:rPr>
          <w:rFonts w:ascii="Arial" w:hAnsi="Arial" w:cs="Arial"/>
          <w:bCs/>
        </w:rPr>
        <w:t>It is expected that the supervised practice hours are made up by a mixture of circumstances relevant to the individual’s development; for example one to one sessions, group sessions, measurement and recording.</w:t>
      </w:r>
      <w:r>
        <w:rPr>
          <w:rFonts w:ascii="Arial" w:hAnsi="Arial" w:cs="Arial"/>
          <w:bCs/>
        </w:rPr>
        <w:t xml:space="preserve"> </w:t>
      </w:r>
      <w:r w:rsidRPr="003820A8">
        <w:rPr>
          <w:rFonts w:ascii="Arial" w:hAnsi="Arial" w:cs="Arial"/>
          <w:bCs/>
        </w:rPr>
        <w:t>Examples of acceptable activities for supervised practice:</w:t>
      </w:r>
    </w:p>
    <w:p w14:paraId="34F0E86A" w14:textId="77777777" w:rsidR="002E7327" w:rsidRPr="003820A8" w:rsidRDefault="002E7327" w:rsidP="002E7327">
      <w:pPr>
        <w:numPr>
          <w:ilvl w:val="1"/>
          <w:numId w:val="2"/>
        </w:numPr>
        <w:tabs>
          <w:tab w:val="num" w:pos="1134"/>
        </w:tabs>
        <w:spacing w:after="120" w:line="240" w:lineRule="auto"/>
        <w:jc w:val="both"/>
        <w:rPr>
          <w:rFonts w:ascii="Arial" w:hAnsi="Arial" w:cs="Arial"/>
          <w:bCs/>
        </w:rPr>
      </w:pPr>
      <w:r w:rsidRPr="003820A8">
        <w:rPr>
          <w:rFonts w:ascii="Arial" w:hAnsi="Arial" w:cs="Arial"/>
          <w:bCs/>
        </w:rPr>
        <w:t xml:space="preserve">Support work – one to one sessions with clients, group sessions, educational talks and workshops, data collection and analysis, </w:t>
      </w:r>
    </w:p>
    <w:p w14:paraId="1910E8ED" w14:textId="77777777" w:rsidR="002E7327" w:rsidRPr="003820A8" w:rsidRDefault="002E7327" w:rsidP="002E7327">
      <w:pPr>
        <w:numPr>
          <w:ilvl w:val="1"/>
          <w:numId w:val="2"/>
        </w:numPr>
        <w:tabs>
          <w:tab w:val="num" w:pos="1134"/>
        </w:tabs>
        <w:spacing w:after="120" w:line="240" w:lineRule="auto"/>
        <w:jc w:val="both"/>
        <w:rPr>
          <w:rFonts w:ascii="Arial" w:hAnsi="Arial" w:cs="Arial"/>
          <w:bCs/>
        </w:rPr>
      </w:pPr>
      <w:r w:rsidRPr="003820A8">
        <w:rPr>
          <w:rFonts w:ascii="Arial" w:hAnsi="Arial" w:cs="Arial"/>
          <w:bCs/>
        </w:rPr>
        <w:t>Research – client/subject meetings, data collection, data manipulation and analysis, data reporting via conferences and workshops</w:t>
      </w:r>
    </w:p>
    <w:p w14:paraId="38C48B57" w14:textId="77777777" w:rsidR="002E7327" w:rsidRPr="003820A8" w:rsidRDefault="002E7327" w:rsidP="002E7327">
      <w:pPr>
        <w:numPr>
          <w:ilvl w:val="1"/>
          <w:numId w:val="2"/>
        </w:numPr>
        <w:tabs>
          <w:tab w:val="num" w:pos="1134"/>
        </w:tabs>
        <w:spacing w:after="120" w:line="240" w:lineRule="auto"/>
        <w:jc w:val="both"/>
        <w:rPr>
          <w:rFonts w:ascii="Arial" w:hAnsi="Arial" w:cs="Arial"/>
          <w:bCs/>
        </w:rPr>
      </w:pPr>
      <w:r w:rsidRPr="003820A8">
        <w:rPr>
          <w:rFonts w:ascii="Arial" w:hAnsi="Arial" w:cs="Arial"/>
          <w:bCs/>
        </w:rPr>
        <w:t>Pedagogy – lecture delivery, tutorials, exam setting.</w:t>
      </w:r>
    </w:p>
    <w:p w14:paraId="672247C5" w14:textId="77777777" w:rsidR="002E7327" w:rsidRDefault="002E7327" w:rsidP="002E7327">
      <w:pPr>
        <w:numPr>
          <w:ilvl w:val="0"/>
          <w:numId w:val="1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ascii="Arial" w:hAnsi="Arial" w:cs="Arial"/>
        </w:rPr>
      </w:pPr>
      <w:r w:rsidRPr="000C0D27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those whose domain of expertise is research, the client may be the research project.  The support delivered will relate to the role played in the research project.</w:t>
      </w:r>
    </w:p>
    <w:p w14:paraId="29282F21" w14:textId="77777777" w:rsidR="00AE724D" w:rsidRDefault="00AE724D" w:rsidP="00AE724D">
      <w:pPr>
        <w:spacing w:after="0" w:line="240" w:lineRule="auto"/>
        <w:rPr>
          <w:rFonts w:ascii="Arial" w:hAnsi="Arial" w:cs="Arial"/>
        </w:rPr>
      </w:pPr>
    </w:p>
    <w:p w14:paraId="05A4C14F" w14:textId="77777777" w:rsidR="002E7327" w:rsidRDefault="002E7327" w:rsidP="002E7327">
      <w:pPr>
        <w:numPr>
          <w:ilvl w:val="0"/>
          <w:numId w:val="1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ascii="Arial" w:hAnsi="Arial" w:cs="Arial"/>
        </w:rPr>
      </w:pPr>
      <w:r>
        <w:rPr>
          <w:rFonts w:ascii="Arial" w:hAnsi="Arial" w:cs="Arial"/>
        </w:rPr>
        <w:t xml:space="preserve">Where applicable please breakdown the number of hours per supervised practice into preparation, delivery and follow up.  A maximum of 3 hours preparation and follow up can be claimed for each hour of delivery – the main focus is on delivery hours. It is not a requirement that each supervised practice entry has both preparation and follow up time allocated to it.  </w:t>
      </w:r>
    </w:p>
    <w:p w14:paraId="1C98AFA5" w14:textId="77777777" w:rsidR="002E7327" w:rsidRDefault="002E7327"/>
    <w:sectPr w:rsidR="002E7327" w:rsidSect="002E7327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934FE"/>
    <w:multiLevelType w:val="hybridMultilevel"/>
    <w:tmpl w:val="3FE6D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038C7"/>
    <w:multiLevelType w:val="hybridMultilevel"/>
    <w:tmpl w:val="CED8F2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27"/>
    <w:rsid w:val="00156CBE"/>
    <w:rsid w:val="00250DFA"/>
    <w:rsid w:val="002E7327"/>
    <w:rsid w:val="00426CFB"/>
    <w:rsid w:val="005B52C3"/>
    <w:rsid w:val="005F5F4A"/>
    <w:rsid w:val="00A5352B"/>
    <w:rsid w:val="00AE724D"/>
    <w:rsid w:val="00D9370C"/>
    <w:rsid w:val="00EC663A"/>
    <w:rsid w:val="00F5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1F0CE"/>
  <w15:chartTrackingRefBased/>
  <w15:docId w15:val="{4DD624EC-8D8A-46B0-AB8A-F02699CC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5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Gillott</dc:creator>
  <cp:keywords/>
  <dc:description/>
  <cp:lastModifiedBy>Jane Gillott</cp:lastModifiedBy>
  <cp:revision>10</cp:revision>
  <dcterms:created xsi:type="dcterms:W3CDTF">2019-02-05T14:49:00Z</dcterms:created>
  <dcterms:modified xsi:type="dcterms:W3CDTF">2019-02-11T14:31:00Z</dcterms:modified>
</cp:coreProperties>
</file>